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4662" w14:textId="79C01AC8" w:rsidR="00B0536F" w:rsidRDefault="00B0536F" w:rsidP="00B0536F">
      <w:pPr>
        <w:jc w:val="center"/>
        <w:rPr>
          <w:b/>
        </w:rPr>
      </w:pPr>
      <w:r w:rsidRPr="00B0536F">
        <w:rPr>
          <w:b/>
        </w:rPr>
        <w:t>PROMOTION TO FULL PROFESSOR CHECKLIST</w:t>
      </w:r>
    </w:p>
    <w:p w14:paraId="59D062D7" w14:textId="77777777" w:rsidR="00B0536F" w:rsidRPr="00B0536F" w:rsidRDefault="00B0536F" w:rsidP="00B0536F">
      <w:pPr>
        <w:jc w:val="center"/>
        <w:rPr>
          <w:b/>
        </w:rPr>
      </w:pPr>
    </w:p>
    <w:p w14:paraId="770C0261" w14:textId="2A6CB96F" w:rsidR="00B0536F" w:rsidRDefault="00B0536F" w:rsidP="00B0536F">
      <w:r w:rsidRPr="00B0536F">
        <w:t>Department Chairs, faculty evaluators, and candidates should review Section 2 of the Rules and Procedures of the Faculty for detailed information on tenure and promotion review of faculty.</w:t>
      </w:r>
    </w:p>
    <w:p w14:paraId="28129D4F" w14:textId="77777777" w:rsidR="00B0536F" w:rsidRPr="00B0536F" w:rsidRDefault="00B0536F" w:rsidP="00B0536F"/>
    <w:p w14:paraId="22C428D8" w14:textId="28567097" w:rsidR="00B0536F" w:rsidRDefault="00B0536F" w:rsidP="00B0536F">
      <w:r w:rsidRPr="00B0536F">
        <w:t>The Office of the Provost requires certain elements to be included in the faculty portfolio for Promotion Review.  Each individual college may require additional materials; department chairs should consult with the</w:t>
      </w:r>
      <w:r>
        <w:t>ir d</w:t>
      </w:r>
      <w:r w:rsidRPr="00B0536F">
        <w:t xml:space="preserve">ean’s office regarding any additional requirements. </w:t>
      </w:r>
    </w:p>
    <w:p w14:paraId="172A2C45" w14:textId="77777777" w:rsidR="00B0536F" w:rsidRPr="00B0536F" w:rsidRDefault="00B0536F" w:rsidP="00B0536F"/>
    <w:p w14:paraId="5A5FA5A2" w14:textId="47F11D9F" w:rsidR="00B0536F" w:rsidRDefault="00B0536F" w:rsidP="00B0536F">
      <w:pPr>
        <w:rPr>
          <w:b/>
        </w:rPr>
      </w:pPr>
      <w:r w:rsidRPr="00B0536F">
        <w:rPr>
          <w:b/>
        </w:rPr>
        <w:t xml:space="preserve">Section I. Faculty Candidate List of Materials </w:t>
      </w:r>
    </w:p>
    <w:p w14:paraId="080A2C57" w14:textId="77777777" w:rsidR="00B0536F" w:rsidRPr="00B0536F" w:rsidRDefault="00B0536F" w:rsidP="00B0536F">
      <w:pPr>
        <w:rPr>
          <w:b/>
        </w:rPr>
      </w:pPr>
    </w:p>
    <w:p w14:paraId="2262166A" w14:textId="77777777" w:rsidR="00B0536F" w:rsidRPr="00B0536F" w:rsidRDefault="00B0536F" w:rsidP="00B0536F">
      <w:pPr>
        <w:numPr>
          <w:ilvl w:val="0"/>
          <w:numId w:val="1"/>
        </w:numPr>
        <w:spacing w:line="256" w:lineRule="auto"/>
      </w:pPr>
      <w:r w:rsidRPr="00B0536F">
        <w:rPr>
          <w:color w:val="000000"/>
        </w:rPr>
        <w:t xml:space="preserve">Curriculum Vitae </w:t>
      </w:r>
    </w:p>
    <w:p w14:paraId="28029CD4" w14:textId="77777777" w:rsidR="00B0536F" w:rsidRPr="00B0536F" w:rsidRDefault="00B0536F" w:rsidP="00B0536F">
      <w:pPr>
        <w:numPr>
          <w:ilvl w:val="0"/>
          <w:numId w:val="1"/>
        </w:numPr>
        <w:spacing w:line="256" w:lineRule="auto"/>
      </w:pPr>
      <w:r w:rsidRPr="00B0536F">
        <w:rPr>
          <w:color w:val="000000"/>
        </w:rPr>
        <w:t xml:space="preserve">Candidate’s statement on Teaching, Research, and Service, including the significance and impact of the candidate’s own contributions in each of these areas. </w:t>
      </w:r>
      <w:r w:rsidRPr="00B0536F">
        <w:rPr>
          <w:b/>
          <w:color w:val="000000"/>
        </w:rPr>
        <w:t>DO NOT EXCEED TEN PAGES IN THIS SECTION.</w:t>
      </w:r>
    </w:p>
    <w:p w14:paraId="07472CF6" w14:textId="77777777" w:rsidR="00B0536F" w:rsidRPr="00B0536F" w:rsidRDefault="00B0536F" w:rsidP="00B0536F">
      <w:pPr>
        <w:numPr>
          <w:ilvl w:val="0"/>
          <w:numId w:val="1"/>
        </w:numPr>
        <w:spacing w:line="256" w:lineRule="auto"/>
      </w:pPr>
      <w:r w:rsidRPr="00B0536F">
        <w:rPr>
          <w:color w:val="000000"/>
        </w:rPr>
        <w:t>Chronological Course Listing (with number of credits per course, and the number of grades assigned in each course)</w:t>
      </w:r>
    </w:p>
    <w:p w14:paraId="509498D5" w14:textId="77777777" w:rsidR="00B0536F" w:rsidRPr="00B0536F" w:rsidRDefault="00B0536F" w:rsidP="00B0536F">
      <w:pPr>
        <w:numPr>
          <w:ilvl w:val="0"/>
          <w:numId w:val="1"/>
        </w:numPr>
        <w:spacing w:line="256" w:lineRule="auto"/>
      </w:pPr>
      <w:r w:rsidRPr="00B0536F">
        <w:rPr>
          <w:color w:val="000000"/>
        </w:rPr>
        <w:t>Student Advising Report (including non-majors, indicate number of students advised, the dates of service, and the advisory format / frequency of contact, individual or group meetings)</w:t>
      </w:r>
    </w:p>
    <w:p w14:paraId="2DFC3177" w14:textId="0917D0AD" w:rsidR="00571B25" w:rsidRPr="00C56419" w:rsidRDefault="00571B25" w:rsidP="00571B25">
      <w:pPr>
        <w:pStyle w:val="ListParagraph"/>
        <w:numPr>
          <w:ilvl w:val="0"/>
          <w:numId w:val="1"/>
        </w:numPr>
      </w:pPr>
      <w:r w:rsidRPr="00C56419">
        <w:t>Student Course Evaluation Tabular Listing (provided directly to you via email by the Office of Institutional Research. Report should include three years)</w:t>
      </w:r>
    </w:p>
    <w:p w14:paraId="3F0264B1" w14:textId="77777777" w:rsidR="00571B25" w:rsidRPr="00C56419" w:rsidRDefault="00571B25" w:rsidP="00571B25">
      <w:pPr>
        <w:pStyle w:val="ListParagraph"/>
        <w:numPr>
          <w:ilvl w:val="0"/>
          <w:numId w:val="1"/>
        </w:numPr>
      </w:pPr>
      <w:r w:rsidRPr="00C56419">
        <w:t xml:space="preserve">Student Course Evaluations (available to you by downloading from </w:t>
      </w:r>
      <w:hyperlink r:id="rId7" w:history="1">
        <w:r w:rsidRPr="00C56419">
          <w:rPr>
            <w:rStyle w:val="Hyperlink"/>
          </w:rPr>
          <w:t>https://go.lehigh.edu/evalkit</w:t>
        </w:r>
      </w:hyperlink>
      <w:r w:rsidRPr="00C56419">
        <w:t xml:space="preserve"> Report should include at least three years)</w:t>
      </w:r>
    </w:p>
    <w:p w14:paraId="3CD6DC56" w14:textId="17861E7A" w:rsidR="00B0536F" w:rsidRPr="00D150C6" w:rsidRDefault="00B0536F" w:rsidP="00B0536F">
      <w:pPr>
        <w:numPr>
          <w:ilvl w:val="0"/>
          <w:numId w:val="1"/>
        </w:numPr>
        <w:spacing w:line="256" w:lineRule="auto"/>
      </w:pPr>
      <w:r w:rsidRPr="00B0536F">
        <w:rPr>
          <w:color w:val="000000"/>
          <w:highlight w:val="white"/>
        </w:rPr>
        <w:t>Peer Observation Reports, if a</w:t>
      </w:r>
      <w:r w:rsidRPr="00B0536F">
        <w:rPr>
          <w:color w:val="000000"/>
        </w:rPr>
        <w:t>vailable</w:t>
      </w:r>
    </w:p>
    <w:p w14:paraId="0F4BDFED" w14:textId="73F2854C" w:rsidR="00D150C6" w:rsidRPr="00AD12A4" w:rsidRDefault="00D150C6" w:rsidP="00B0536F">
      <w:pPr>
        <w:numPr>
          <w:ilvl w:val="0"/>
          <w:numId w:val="1"/>
        </w:numPr>
        <w:spacing w:line="256" w:lineRule="auto"/>
      </w:pPr>
      <w:r>
        <w:rPr>
          <w:color w:val="000000"/>
        </w:rPr>
        <w:t>Stature of Scholarly Venues</w:t>
      </w:r>
    </w:p>
    <w:p w14:paraId="6E6B58D9" w14:textId="5F02FFB8" w:rsidR="00AD12A4" w:rsidRPr="00B0536F" w:rsidRDefault="00AD12A4" w:rsidP="00B0536F">
      <w:pPr>
        <w:numPr>
          <w:ilvl w:val="0"/>
          <w:numId w:val="1"/>
        </w:numPr>
        <w:spacing w:line="256" w:lineRule="auto"/>
      </w:pPr>
      <w:r>
        <w:rPr>
          <w:color w:val="000000"/>
        </w:rPr>
        <w:t>Citation Data</w:t>
      </w:r>
    </w:p>
    <w:p w14:paraId="19CFAE07" w14:textId="77777777" w:rsidR="00B0536F" w:rsidRPr="00B0536F" w:rsidRDefault="00B0536F" w:rsidP="00B0536F">
      <w:pPr>
        <w:numPr>
          <w:ilvl w:val="0"/>
          <w:numId w:val="1"/>
        </w:numPr>
        <w:spacing w:line="256" w:lineRule="auto"/>
      </w:pPr>
      <w:r w:rsidRPr="00B0536F">
        <w:rPr>
          <w:color w:val="000000"/>
        </w:rPr>
        <w:t xml:space="preserve">Sample Course Materials (syllabi, tests, assignments) </w:t>
      </w:r>
    </w:p>
    <w:p w14:paraId="4F5413C4" w14:textId="77777777" w:rsidR="00B0536F" w:rsidRPr="00B0536F" w:rsidRDefault="00B0536F" w:rsidP="00B0536F">
      <w:pPr>
        <w:numPr>
          <w:ilvl w:val="0"/>
          <w:numId w:val="1"/>
        </w:numPr>
        <w:spacing w:after="160" w:line="256" w:lineRule="auto"/>
      </w:pPr>
      <w:r w:rsidRPr="00B0536F">
        <w:rPr>
          <w:color w:val="000000"/>
        </w:rPr>
        <w:t>Additional Supporting Materials (commendations, student letters)</w:t>
      </w:r>
    </w:p>
    <w:p w14:paraId="67871C25" w14:textId="0953B557" w:rsidR="00B0536F" w:rsidRDefault="00B0536F" w:rsidP="00B0536F">
      <w:pPr>
        <w:ind w:left="360"/>
        <w:rPr>
          <w:b/>
        </w:rPr>
      </w:pPr>
      <w:r w:rsidRPr="00B0536F">
        <w:rPr>
          <w:b/>
        </w:rPr>
        <w:t>MAXIMUM PAGE LIMIT IS 30 PAGES TOTAL FOR SECTIONS E &amp; F: SAMPLE COURSE MATERIALS AND ADDITIONAL SUPPORTING MATERIALS</w:t>
      </w:r>
    </w:p>
    <w:p w14:paraId="6B6072C4" w14:textId="77777777" w:rsidR="00B0536F" w:rsidRPr="00B0536F" w:rsidRDefault="00B0536F" w:rsidP="00B0536F">
      <w:pPr>
        <w:ind w:left="360"/>
        <w:rPr>
          <w:b/>
        </w:rPr>
      </w:pPr>
    </w:p>
    <w:p w14:paraId="454F9E65" w14:textId="77777777" w:rsidR="00B0536F" w:rsidRPr="00B0536F" w:rsidRDefault="00B0536F" w:rsidP="00B0536F">
      <w:pPr>
        <w:numPr>
          <w:ilvl w:val="0"/>
          <w:numId w:val="1"/>
        </w:numPr>
        <w:spacing w:line="256" w:lineRule="auto"/>
      </w:pPr>
      <w:r w:rsidRPr="00B0536F">
        <w:rPr>
          <w:color w:val="000000"/>
        </w:rPr>
        <w:t>(If applicable, for Joint Appointments) Memorandum of Understanding</w:t>
      </w:r>
    </w:p>
    <w:p w14:paraId="1A7C5233" w14:textId="77777777" w:rsidR="00B0536F" w:rsidRPr="00B0536F" w:rsidRDefault="00B0536F" w:rsidP="00B0536F">
      <w:pPr>
        <w:numPr>
          <w:ilvl w:val="0"/>
          <w:numId w:val="1"/>
        </w:numPr>
        <w:spacing w:after="160" w:line="256" w:lineRule="auto"/>
        <w:rPr>
          <w:b/>
          <w:color w:val="000000"/>
        </w:rPr>
      </w:pPr>
      <w:r w:rsidRPr="00B0536F">
        <w:rPr>
          <w:color w:val="000000"/>
        </w:rPr>
        <w:t xml:space="preserve">(Optional) COVID Impact Statement. </w:t>
      </w:r>
      <w:r w:rsidRPr="00B0536F">
        <w:rPr>
          <w:b/>
          <w:color w:val="000000"/>
        </w:rPr>
        <w:t>DO NOT EXCEED TWO PAGES IN THIS SECTION.</w:t>
      </w:r>
    </w:p>
    <w:p w14:paraId="2E6A2946" w14:textId="6E1FB0D4" w:rsidR="00B0536F" w:rsidRDefault="00B0536F" w:rsidP="00B0536F">
      <w:pPr>
        <w:rPr>
          <w:b/>
        </w:rPr>
      </w:pPr>
      <w:bookmarkStart w:id="0" w:name="_gjdgxs"/>
      <w:bookmarkEnd w:id="0"/>
      <w:r w:rsidRPr="00B0536F">
        <w:rPr>
          <w:b/>
        </w:rPr>
        <w:t xml:space="preserve">Section II. Department Chair List of Materials </w:t>
      </w:r>
    </w:p>
    <w:p w14:paraId="50CF96F2" w14:textId="77777777" w:rsidR="00B0536F" w:rsidRPr="00B0536F" w:rsidRDefault="00B0536F" w:rsidP="00B0536F">
      <w:pPr>
        <w:rPr>
          <w:b/>
        </w:rPr>
      </w:pPr>
    </w:p>
    <w:p w14:paraId="39BE257E" w14:textId="77777777" w:rsidR="00B0536F" w:rsidRPr="00B0536F" w:rsidRDefault="00B0536F" w:rsidP="00B0536F">
      <w:pPr>
        <w:numPr>
          <w:ilvl w:val="0"/>
          <w:numId w:val="2"/>
        </w:numPr>
        <w:spacing w:line="256" w:lineRule="auto"/>
      </w:pPr>
      <w:r w:rsidRPr="00B0536F">
        <w:rPr>
          <w:color w:val="000000"/>
        </w:rPr>
        <w:t>Individual, Signed Letter from each External Evaluator</w:t>
      </w:r>
    </w:p>
    <w:p w14:paraId="4EB11C0E" w14:textId="77777777" w:rsidR="00B0536F" w:rsidRPr="00B0536F" w:rsidRDefault="00B0536F" w:rsidP="00B0536F">
      <w:pPr>
        <w:numPr>
          <w:ilvl w:val="0"/>
          <w:numId w:val="2"/>
        </w:numPr>
        <w:spacing w:line="256" w:lineRule="auto"/>
      </w:pPr>
      <w:r w:rsidRPr="00B0536F">
        <w:rPr>
          <w:color w:val="000000"/>
        </w:rPr>
        <w:t>(Optional) Internal / External Letter</w:t>
      </w:r>
    </w:p>
    <w:p w14:paraId="7B8E1149" w14:textId="77777777" w:rsidR="00B0536F" w:rsidRPr="00B0536F" w:rsidRDefault="00B0536F" w:rsidP="00B0536F">
      <w:pPr>
        <w:numPr>
          <w:ilvl w:val="0"/>
          <w:numId w:val="2"/>
        </w:numPr>
        <w:spacing w:line="256" w:lineRule="auto"/>
        <w:rPr>
          <w:b/>
          <w:color w:val="000000"/>
        </w:rPr>
      </w:pPr>
      <w:r w:rsidRPr="00B0536F">
        <w:rPr>
          <w:color w:val="000000"/>
        </w:rPr>
        <w:t xml:space="preserve">External Evaluators Finalized List (including Full Name, Position Title, Name of University/Center/Institute, and Relationship to Candidate, if any) </w:t>
      </w:r>
      <w:r w:rsidRPr="00B0536F">
        <w:rPr>
          <w:b/>
          <w:color w:val="000000"/>
        </w:rPr>
        <w:t xml:space="preserve">SEE TEMPLATES ON PROVOST WEBSITE UNDER BEST PRACTICES IN FACULTY </w:t>
      </w:r>
      <w:r w:rsidRPr="00B0536F">
        <w:rPr>
          <w:b/>
        </w:rPr>
        <w:t>EVALUATION</w:t>
      </w:r>
    </w:p>
    <w:p w14:paraId="143A134F" w14:textId="77777777" w:rsidR="00B0536F" w:rsidRPr="00B0536F" w:rsidRDefault="00B0536F" w:rsidP="00B0536F">
      <w:pPr>
        <w:numPr>
          <w:ilvl w:val="0"/>
          <w:numId w:val="2"/>
        </w:numPr>
        <w:spacing w:line="256" w:lineRule="auto"/>
        <w:rPr>
          <w:color w:val="000000"/>
          <w:highlight w:val="white"/>
        </w:rPr>
      </w:pPr>
      <w:r w:rsidRPr="00B0536F">
        <w:rPr>
          <w:color w:val="000000"/>
          <w:highlight w:val="white"/>
        </w:rPr>
        <w:t xml:space="preserve">Individual External Evaluator Information </w:t>
      </w:r>
    </w:p>
    <w:p w14:paraId="130385DC" w14:textId="77777777" w:rsidR="00B0536F" w:rsidRPr="00B0536F" w:rsidRDefault="00B0536F" w:rsidP="00B0536F">
      <w:pPr>
        <w:numPr>
          <w:ilvl w:val="0"/>
          <w:numId w:val="2"/>
        </w:numPr>
        <w:spacing w:line="256" w:lineRule="auto"/>
      </w:pPr>
      <w:r w:rsidRPr="00B0536F">
        <w:rPr>
          <w:color w:val="000000"/>
        </w:rPr>
        <w:t>Representative External Evaluator Letter Request</w:t>
      </w:r>
    </w:p>
    <w:p w14:paraId="58071171" w14:textId="77777777" w:rsidR="00B0536F" w:rsidRPr="00B0536F" w:rsidRDefault="00B0536F" w:rsidP="00B0536F">
      <w:pPr>
        <w:numPr>
          <w:ilvl w:val="0"/>
          <w:numId w:val="2"/>
        </w:numPr>
        <w:spacing w:line="256" w:lineRule="auto"/>
        <w:rPr>
          <w:color w:val="000000"/>
          <w:highlight w:val="white"/>
        </w:rPr>
      </w:pPr>
      <w:r w:rsidRPr="00B0536F">
        <w:rPr>
          <w:color w:val="000000"/>
          <w:highlight w:val="white"/>
        </w:rPr>
        <w:t xml:space="preserve">(If applicable, for Joint Appointments) Program Director Summary Letter </w:t>
      </w:r>
    </w:p>
    <w:p w14:paraId="22350148" w14:textId="77777777" w:rsidR="00B0536F" w:rsidRPr="00B0536F" w:rsidRDefault="00B0536F" w:rsidP="00B0536F">
      <w:pPr>
        <w:numPr>
          <w:ilvl w:val="0"/>
          <w:numId w:val="2"/>
        </w:numPr>
        <w:spacing w:line="256" w:lineRule="auto"/>
      </w:pPr>
      <w:r w:rsidRPr="00B0536F">
        <w:rPr>
          <w:color w:val="000000"/>
        </w:rPr>
        <w:t>Individual, Signed Letter from each Voting Department Faculty Evaluator (including Chair’s individual letter)</w:t>
      </w:r>
    </w:p>
    <w:p w14:paraId="667EE9D7" w14:textId="77777777" w:rsidR="00B0536F" w:rsidRPr="00B0536F" w:rsidRDefault="00B0536F" w:rsidP="00B0536F">
      <w:pPr>
        <w:numPr>
          <w:ilvl w:val="0"/>
          <w:numId w:val="2"/>
        </w:numPr>
        <w:spacing w:line="256" w:lineRule="auto"/>
      </w:pPr>
      <w:r w:rsidRPr="00B0536F">
        <w:rPr>
          <w:color w:val="000000"/>
        </w:rPr>
        <w:t>Department Chairperson Summary Letter (addressed to the dean, shared with the candidate)</w:t>
      </w:r>
    </w:p>
    <w:p w14:paraId="2DDDD046" w14:textId="77777777" w:rsidR="00B0536F" w:rsidRPr="00B0536F" w:rsidRDefault="00B0536F" w:rsidP="00B0536F">
      <w:pPr>
        <w:numPr>
          <w:ilvl w:val="0"/>
          <w:numId w:val="2"/>
        </w:numPr>
        <w:spacing w:line="256" w:lineRule="auto"/>
      </w:pPr>
      <w:r w:rsidRPr="00B0536F">
        <w:rPr>
          <w:color w:val="000000"/>
        </w:rPr>
        <w:t>Candidate Response to Summary Letter or Declination to Respond</w:t>
      </w:r>
    </w:p>
    <w:p w14:paraId="318BC7E0" w14:textId="77777777" w:rsidR="00B0536F" w:rsidRPr="00B0536F" w:rsidRDefault="00B0536F" w:rsidP="00B0536F">
      <w:pPr>
        <w:numPr>
          <w:ilvl w:val="0"/>
          <w:numId w:val="2"/>
        </w:numPr>
        <w:spacing w:after="160" w:line="256" w:lineRule="auto"/>
      </w:pPr>
      <w:r w:rsidRPr="00B0536F">
        <w:rPr>
          <w:color w:val="000000"/>
        </w:rPr>
        <w:lastRenderedPageBreak/>
        <w:t>Department Committee Recommendation and Voting Counts</w:t>
      </w:r>
    </w:p>
    <w:p w14:paraId="5A7FA9ED" w14:textId="46DEAB57" w:rsidR="00B0536F" w:rsidRDefault="00B0536F" w:rsidP="00B0536F">
      <w:pPr>
        <w:ind w:left="360"/>
        <w:rPr>
          <w:b/>
          <w:highlight w:val="white"/>
        </w:rPr>
      </w:pPr>
      <w:r w:rsidRPr="00B0536F">
        <w:rPr>
          <w:b/>
          <w:highlight w:val="white"/>
        </w:rPr>
        <w:t>For Joint Appointments: Special Committee Chair List of Materials</w:t>
      </w:r>
    </w:p>
    <w:p w14:paraId="675FF1E2" w14:textId="77777777" w:rsidR="00B0536F" w:rsidRPr="00B0536F" w:rsidRDefault="00B0536F" w:rsidP="00B0536F">
      <w:pPr>
        <w:ind w:left="360"/>
        <w:rPr>
          <w:b/>
          <w:highlight w:val="white"/>
        </w:rPr>
      </w:pPr>
    </w:p>
    <w:p w14:paraId="6EA6C2DC" w14:textId="77777777" w:rsidR="00B0536F" w:rsidRPr="00B0536F" w:rsidRDefault="00B0536F" w:rsidP="00B0536F">
      <w:pPr>
        <w:numPr>
          <w:ilvl w:val="0"/>
          <w:numId w:val="3"/>
        </w:numPr>
        <w:spacing w:line="256" w:lineRule="auto"/>
        <w:rPr>
          <w:color w:val="000000"/>
          <w:highlight w:val="white"/>
        </w:rPr>
      </w:pPr>
      <w:r w:rsidRPr="00B0536F">
        <w:rPr>
          <w:color w:val="000000"/>
          <w:highlight w:val="white"/>
        </w:rPr>
        <w:t>Signed letter(s</w:t>
      </w:r>
      <w:r w:rsidRPr="00B0536F">
        <w:rPr>
          <w:highlight w:val="white"/>
        </w:rPr>
        <w:t>)</w:t>
      </w:r>
    </w:p>
    <w:p w14:paraId="0E8E62FE" w14:textId="77777777" w:rsidR="00B0536F" w:rsidRPr="00B0536F" w:rsidRDefault="00B0536F" w:rsidP="00B0536F">
      <w:pPr>
        <w:numPr>
          <w:ilvl w:val="0"/>
          <w:numId w:val="3"/>
        </w:numPr>
        <w:spacing w:line="256" w:lineRule="auto"/>
        <w:rPr>
          <w:color w:val="000000"/>
          <w:highlight w:val="white"/>
        </w:rPr>
      </w:pPr>
      <w:r w:rsidRPr="00B0536F">
        <w:rPr>
          <w:color w:val="000000"/>
          <w:highlight w:val="white"/>
        </w:rPr>
        <w:t>Special Committee Recommendation and Voting Counts</w:t>
      </w:r>
    </w:p>
    <w:p w14:paraId="07786180" w14:textId="77777777" w:rsidR="00B0536F" w:rsidRPr="00B0536F" w:rsidRDefault="00B0536F" w:rsidP="00B0536F">
      <w:pPr>
        <w:ind w:left="720"/>
        <w:rPr>
          <w:color w:val="000000"/>
          <w:highlight w:val="white"/>
        </w:rPr>
      </w:pPr>
    </w:p>
    <w:p w14:paraId="304119F5" w14:textId="66CF5DAA" w:rsidR="00B0536F" w:rsidRDefault="00B0536F" w:rsidP="00B0536F">
      <w:pPr>
        <w:rPr>
          <w:b/>
        </w:rPr>
      </w:pPr>
      <w:r w:rsidRPr="00B0536F">
        <w:rPr>
          <w:b/>
        </w:rPr>
        <w:t>Section II. Promotion Committee List of Materials</w:t>
      </w:r>
    </w:p>
    <w:p w14:paraId="3C49388C" w14:textId="77777777" w:rsidR="00B0536F" w:rsidRPr="00B0536F" w:rsidRDefault="00B0536F" w:rsidP="00B0536F">
      <w:pPr>
        <w:rPr>
          <w:b/>
        </w:rPr>
      </w:pPr>
    </w:p>
    <w:p w14:paraId="4C8D9728" w14:textId="77777777" w:rsidR="00B0536F" w:rsidRPr="00B0536F" w:rsidRDefault="00B0536F" w:rsidP="00B0536F">
      <w:pPr>
        <w:numPr>
          <w:ilvl w:val="0"/>
          <w:numId w:val="4"/>
        </w:numPr>
        <w:spacing w:line="256" w:lineRule="auto"/>
      </w:pPr>
      <w:r w:rsidRPr="00B0536F">
        <w:rPr>
          <w:color w:val="000000"/>
        </w:rPr>
        <w:t>Promotion Committee Letters (including summary letter and individual, signed letters from each voting committee member)</w:t>
      </w:r>
    </w:p>
    <w:p w14:paraId="6EECBA7C" w14:textId="77777777" w:rsidR="00B0536F" w:rsidRPr="00B0536F" w:rsidRDefault="00B0536F" w:rsidP="00B0536F">
      <w:pPr>
        <w:numPr>
          <w:ilvl w:val="0"/>
          <w:numId w:val="4"/>
        </w:numPr>
        <w:spacing w:after="160" w:line="256" w:lineRule="auto"/>
      </w:pPr>
      <w:r w:rsidRPr="00B0536F">
        <w:rPr>
          <w:color w:val="000000"/>
        </w:rPr>
        <w:t>Promotion and Tenure Committee Recommendation and Voting Counts</w:t>
      </w:r>
    </w:p>
    <w:p w14:paraId="0ABB28E7" w14:textId="600B1B04" w:rsidR="00B0536F" w:rsidRDefault="00B0536F" w:rsidP="00B0536F">
      <w:pPr>
        <w:rPr>
          <w:b/>
        </w:rPr>
      </w:pPr>
      <w:r w:rsidRPr="00B0536F">
        <w:rPr>
          <w:b/>
        </w:rPr>
        <w:t xml:space="preserve">Section III. College Dean List of Materials </w:t>
      </w:r>
    </w:p>
    <w:p w14:paraId="25183F39" w14:textId="77777777" w:rsidR="00B0536F" w:rsidRPr="00B0536F" w:rsidRDefault="00B0536F" w:rsidP="00B0536F">
      <w:pPr>
        <w:rPr>
          <w:b/>
        </w:rPr>
      </w:pPr>
    </w:p>
    <w:p w14:paraId="491CD127" w14:textId="77777777" w:rsidR="00B0536F" w:rsidRPr="00B0536F" w:rsidRDefault="00B0536F" w:rsidP="00B0536F">
      <w:pPr>
        <w:numPr>
          <w:ilvl w:val="0"/>
          <w:numId w:val="5"/>
        </w:numPr>
        <w:spacing w:line="256" w:lineRule="auto"/>
      </w:pPr>
      <w:r w:rsidRPr="00B0536F">
        <w:rPr>
          <w:color w:val="000000"/>
        </w:rPr>
        <w:t>Dean’s Letter (addressed to the provost, shared with the candidate)</w:t>
      </w:r>
    </w:p>
    <w:p w14:paraId="71909796" w14:textId="77777777" w:rsidR="00B0536F" w:rsidRPr="00B0536F" w:rsidRDefault="00B0536F" w:rsidP="00B0536F">
      <w:pPr>
        <w:numPr>
          <w:ilvl w:val="0"/>
          <w:numId w:val="5"/>
        </w:numPr>
        <w:spacing w:line="256" w:lineRule="auto"/>
      </w:pPr>
      <w:r w:rsidRPr="00B0536F">
        <w:rPr>
          <w:color w:val="000000"/>
        </w:rPr>
        <w:t>Faculty Candidate Response to Letter or Declination to Respond</w:t>
      </w:r>
    </w:p>
    <w:p w14:paraId="53144E33" w14:textId="77777777" w:rsidR="00B0536F" w:rsidRPr="00B0536F" w:rsidRDefault="00B0536F" w:rsidP="00B0536F">
      <w:pPr>
        <w:numPr>
          <w:ilvl w:val="0"/>
          <w:numId w:val="5"/>
        </w:numPr>
        <w:spacing w:after="160" w:line="256" w:lineRule="auto"/>
      </w:pPr>
      <w:r w:rsidRPr="00B0536F">
        <w:rPr>
          <w:color w:val="000000"/>
        </w:rPr>
        <w:t xml:space="preserve">Dean Recommendation </w:t>
      </w:r>
    </w:p>
    <w:p w14:paraId="4D08EC58" w14:textId="77777777" w:rsidR="00B0536F" w:rsidRPr="00B0536F" w:rsidRDefault="00B0536F" w:rsidP="00B0536F"/>
    <w:p w14:paraId="6F7D0FC7" w14:textId="2E3E2E39" w:rsidR="00347DF6" w:rsidRDefault="00347DF6"/>
    <w:p w14:paraId="2280033F" w14:textId="240946C1" w:rsidR="00B0536F" w:rsidRDefault="00B0536F"/>
    <w:p w14:paraId="12EC1CCD" w14:textId="0719B147" w:rsidR="00B0536F" w:rsidRDefault="00B0536F"/>
    <w:p w14:paraId="7FB2AB3C" w14:textId="046010B7" w:rsidR="00B0536F" w:rsidRDefault="00B0536F"/>
    <w:p w14:paraId="746DEFF4" w14:textId="389B5BAD" w:rsidR="00B0536F" w:rsidRDefault="00B0536F"/>
    <w:p w14:paraId="3B18D563" w14:textId="42BF1320" w:rsidR="00B0536F" w:rsidRDefault="00B0536F"/>
    <w:p w14:paraId="374D9C80" w14:textId="3779A73A" w:rsidR="00B0536F" w:rsidRDefault="00B0536F"/>
    <w:p w14:paraId="511135E9" w14:textId="1C4DFD52" w:rsidR="00B0536F" w:rsidRDefault="00B0536F"/>
    <w:p w14:paraId="76FBE5D0" w14:textId="38AC5127" w:rsidR="00B0536F" w:rsidRDefault="00B0536F"/>
    <w:p w14:paraId="45B210EC" w14:textId="5B3FF9B6" w:rsidR="00B0536F" w:rsidRDefault="00B0536F"/>
    <w:p w14:paraId="405B9C00" w14:textId="157C8086" w:rsidR="00B0536F" w:rsidRDefault="00B0536F"/>
    <w:p w14:paraId="645B43F5" w14:textId="1C4AFF73" w:rsidR="00B0536F" w:rsidRDefault="00B0536F"/>
    <w:p w14:paraId="04369268" w14:textId="3C9B5907" w:rsidR="00B0536F" w:rsidRDefault="00B0536F"/>
    <w:p w14:paraId="2EB332B1" w14:textId="2BAC7F47" w:rsidR="00B0536F" w:rsidRDefault="00B0536F"/>
    <w:p w14:paraId="139B8B81" w14:textId="51439CFE" w:rsidR="00B0536F" w:rsidRDefault="00B0536F"/>
    <w:p w14:paraId="29EAA0E7" w14:textId="292B9596" w:rsidR="00B0536F" w:rsidRDefault="00B0536F"/>
    <w:p w14:paraId="081662E7" w14:textId="5DDCEF5D" w:rsidR="00B0536F" w:rsidRDefault="00B0536F"/>
    <w:p w14:paraId="7FD7AC81" w14:textId="1001DC62" w:rsidR="00B0536F" w:rsidRDefault="00B0536F"/>
    <w:p w14:paraId="32705778" w14:textId="1AD87575" w:rsidR="00B0536F" w:rsidRDefault="00B0536F"/>
    <w:p w14:paraId="7D1EBB54" w14:textId="1F057DB4" w:rsidR="00B0536F" w:rsidRDefault="00B0536F"/>
    <w:p w14:paraId="30B4235B" w14:textId="09BD200C" w:rsidR="00B0536F" w:rsidRDefault="00B0536F"/>
    <w:p w14:paraId="37831280" w14:textId="3A697D6F" w:rsidR="00B0536F" w:rsidRDefault="00B0536F"/>
    <w:p w14:paraId="7BFDE95B" w14:textId="56EE46B0" w:rsidR="00B0536F" w:rsidRDefault="00B0536F"/>
    <w:p w14:paraId="0E1AA6E1" w14:textId="2F80D085" w:rsidR="00B0536F" w:rsidRDefault="00B0536F"/>
    <w:p w14:paraId="7BCC3C6E" w14:textId="6537380D" w:rsidR="00B0536F" w:rsidRDefault="00B0536F"/>
    <w:p w14:paraId="126E40BD" w14:textId="2AB6495C" w:rsidR="00B0536F" w:rsidRDefault="00B0536F"/>
    <w:p w14:paraId="2E2918D4" w14:textId="79AA3EA6" w:rsidR="00B0536F" w:rsidRDefault="00B0536F"/>
    <w:p w14:paraId="13326B01" w14:textId="103FD338" w:rsidR="00B0536F" w:rsidRDefault="00B0536F"/>
    <w:p w14:paraId="7B96B440" w14:textId="5F8E0232" w:rsidR="00B0536F" w:rsidRDefault="00B0536F"/>
    <w:p w14:paraId="6FE34C57" w14:textId="7D96207F" w:rsidR="00B0536F" w:rsidRPr="00B0536F" w:rsidRDefault="00571B25">
      <w:r>
        <w:t>September</w:t>
      </w:r>
      <w:r w:rsidR="00B0536F">
        <w:t xml:space="preserve"> </w:t>
      </w:r>
      <w:r w:rsidR="00D150C6">
        <w:t>2024</w:t>
      </w:r>
    </w:p>
    <w:sectPr w:rsidR="00B0536F" w:rsidRPr="00B0536F" w:rsidSect="00B60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16DB" w14:textId="77777777" w:rsidR="00671ACD" w:rsidRDefault="00671ACD" w:rsidP="00B60586">
      <w:r>
        <w:separator/>
      </w:r>
    </w:p>
  </w:endnote>
  <w:endnote w:type="continuationSeparator" w:id="0">
    <w:p w14:paraId="13DB6E07" w14:textId="77777777" w:rsidR="00671ACD" w:rsidRDefault="00671ACD" w:rsidP="00B6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FBA8" w14:textId="77777777" w:rsidR="00C86836" w:rsidRDefault="00C86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2067" w14:textId="487C6BA4" w:rsidR="00B60586" w:rsidRDefault="00B60586" w:rsidP="00B60586">
    <w:pPr>
      <w:pStyle w:val="BasicParagraph"/>
      <w:jc w:val="center"/>
      <w:rPr>
        <w:rFonts w:ascii="Franklin Gothic Medium" w:hAnsi="Franklin Gothic Medium" w:cs="Franklin Gothic Medium"/>
        <w:caps/>
        <w:color w:val="3F0000"/>
        <w:sz w:val="18"/>
        <w:szCs w:val="18"/>
      </w:rPr>
    </w:pPr>
    <w:r>
      <w:rPr>
        <w:rFonts w:ascii="Franklin Gothic Medium" w:hAnsi="Franklin Gothic Medium" w:cs="Franklin Gothic Medium"/>
        <w:caps/>
        <w:noProof/>
        <w:color w:val="3F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0192" wp14:editId="370919D4">
              <wp:simplePos x="0" y="0"/>
              <wp:positionH relativeFrom="column">
                <wp:posOffset>0</wp:posOffset>
              </wp:positionH>
              <wp:positionV relativeFrom="paragraph">
                <wp:posOffset>-8021</wp:posOffset>
              </wp:positionV>
              <wp:extent cx="70104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10400" cy="0"/>
                      </a:xfrm>
                      <a:prstGeom prst="line">
                        <a:avLst/>
                      </a:prstGeom>
                      <a:ln>
                        <a:solidFill>
                          <a:srgbClr val="6633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6A8826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65pt" to="552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" strokecolor="#630" strokeweight=".5pt">
              <v:stroke joinstyle="miter"/>
            </v:line>
          </w:pict>
        </mc:Fallback>
      </mc:AlternateContent>
    </w:r>
    <w:r>
      <w:rPr>
        <w:rFonts w:ascii="Franklin Gothic Medium" w:hAnsi="Franklin Gothic Medium" w:cs="Franklin Gothic Medium"/>
        <w:caps/>
        <w:color w:val="3F0000"/>
        <w:sz w:val="18"/>
        <w:szCs w:val="18"/>
      </w:rPr>
      <w:t xml:space="preserve">Office of the </w:t>
    </w:r>
    <w:r w:rsidR="004C2D51">
      <w:rPr>
        <w:rFonts w:ascii="Franklin Gothic Medium" w:hAnsi="Franklin Gothic Medium" w:cs="Franklin Gothic Medium"/>
        <w:caps/>
        <w:color w:val="3F0000"/>
        <w:sz w:val="18"/>
        <w:szCs w:val="18"/>
      </w:rPr>
      <w:t>PROVOST · Faculty Affairs - 610.758.3165</w:t>
    </w:r>
  </w:p>
  <w:p w14:paraId="1725CC43" w14:textId="77777777" w:rsidR="00B60586" w:rsidRPr="00B60586" w:rsidRDefault="00B60586" w:rsidP="00B60586">
    <w:pPr>
      <w:pStyle w:val="Footer"/>
      <w:tabs>
        <w:tab w:val="clear" w:pos="4680"/>
        <w:tab w:val="clear" w:pos="9360"/>
        <w:tab w:val="left" w:pos="131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B7C8" w14:textId="77777777" w:rsidR="00C86836" w:rsidRDefault="00C86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58B9" w14:textId="77777777" w:rsidR="00671ACD" w:rsidRDefault="00671ACD" w:rsidP="00B60586">
      <w:r>
        <w:separator/>
      </w:r>
    </w:p>
  </w:footnote>
  <w:footnote w:type="continuationSeparator" w:id="0">
    <w:p w14:paraId="1A106EE1" w14:textId="77777777" w:rsidR="00671ACD" w:rsidRDefault="00671ACD" w:rsidP="00B60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AFE7" w14:textId="77777777" w:rsidR="00C86836" w:rsidRDefault="00C86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C86B" w14:textId="77777777" w:rsidR="00B60586" w:rsidRPr="00B60586" w:rsidRDefault="00B60586" w:rsidP="00B60586">
    <w:pPr>
      <w:pStyle w:val="Header"/>
    </w:pPr>
    <w:r>
      <w:rPr>
        <w:noProof/>
      </w:rPr>
      <w:drawing>
        <wp:inline distT="0" distB="0" distL="0" distR="0" wp14:anchorId="2D5544BB" wp14:editId="3B3A82FD">
          <wp:extent cx="6858000" cy="3879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rm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87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5803" w14:textId="77777777" w:rsidR="00C86836" w:rsidRDefault="00C86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AF3"/>
    <w:multiLevelType w:val="multilevel"/>
    <w:tmpl w:val="DE2E23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41542"/>
    <w:multiLevelType w:val="multilevel"/>
    <w:tmpl w:val="70B44CC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16FDD"/>
    <w:multiLevelType w:val="multilevel"/>
    <w:tmpl w:val="89A02FC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23F7E"/>
    <w:multiLevelType w:val="multilevel"/>
    <w:tmpl w:val="F8E04EC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A4D19"/>
    <w:multiLevelType w:val="multilevel"/>
    <w:tmpl w:val="FCDE9A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586"/>
    <w:rsid w:val="00303CBA"/>
    <w:rsid w:val="00317BB4"/>
    <w:rsid w:val="00347DF6"/>
    <w:rsid w:val="00423067"/>
    <w:rsid w:val="004C2D51"/>
    <w:rsid w:val="00571B25"/>
    <w:rsid w:val="00671ACD"/>
    <w:rsid w:val="009D6B42"/>
    <w:rsid w:val="00AD12A4"/>
    <w:rsid w:val="00B0536F"/>
    <w:rsid w:val="00B60586"/>
    <w:rsid w:val="00C86836"/>
    <w:rsid w:val="00D01757"/>
    <w:rsid w:val="00D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F2AB1"/>
  <w15:chartTrackingRefBased/>
  <w15:docId w15:val="{D04A1BF4-35B6-4F3F-86DF-29E05E9B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58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5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0586"/>
  </w:style>
  <w:style w:type="paragraph" w:styleId="Footer">
    <w:name w:val="footer"/>
    <w:basedOn w:val="Normal"/>
    <w:link w:val="FooterChar"/>
    <w:uiPriority w:val="99"/>
    <w:unhideWhenUsed/>
    <w:rsid w:val="00B605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0586"/>
  </w:style>
  <w:style w:type="paragraph" w:customStyle="1" w:styleId="BasicParagraph">
    <w:name w:val="[Basic Paragraph]"/>
    <w:basedOn w:val="Normal"/>
    <w:uiPriority w:val="99"/>
    <w:rsid w:val="00B6058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Hyperlink">
    <w:name w:val="Hyperlink"/>
    <w:rsid w:val="00B605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B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1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o.lehigh.edu/evalk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Janele Krzywicki</cp:lastModifiedBy>
  <cp:revision>2</cp:revision>
  <cp:lastPrinted>2019-01-16T19:11:00Z</cp:lastPrinted>
  <dcterms:created xsi:type="dcterms:W3CDTF">2024-09-09T14:28:00Z</dcterms:created>
  <dcterms:modified xsi:type="dcterms:W3CDTF">2024-09-09T14:28:00Z</dcterms:modified>
</cp:coreProperties>
</file>